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2477" w14:textId="4B6F7A6C" w:rsidR="00FD3A85" w:rsidRPr="009F2F53" w:rsidRDefault="00FD3A85" w:rsidP="009F2F53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65805CA" w14:textId="76DB507B" w:rsidR="001F4158" w:rsidRPr="009F2F53" w:rsidRDefault="009F2F53" w:rsidP="009F2F5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9F2F53">
        <w:rPr>
          <w:rFonts w:asciiTheme="minorHAnsi" w:hAnsiTheme="minorHAnsi" w:cstheme="minorHAnsi"/>
          <w:b/>
          <w:bCs/>
          <w:sz w:val="32"/>
          <w:szCs w:val="32"/>
        </w:rPr>
        <w:t>Some highlights of our SE ADASS work</w:t>
      </w:r>
      <w:r w:rsidR="001F4158" w:rsidRPr="009F2F53">
        <w:rPr>
          <w:rFonts w:asciiTheme="minorHAnsi" w:hAnsiTheme="minorHAnsi" w:cstheme="minorHAnsi"/>
          <w:b/>
          <w:bCs/>
          <w:sz w:val="32"/>
          <w:szCs w:val="32"/>
        </w:rPr>
        <w:t xml:space="preserve"> in 2024/2025</w:t>
      </w:r>
    </w:p>
    <w:p w14:paraId="55189FBD" w14:textId="77777777" w:rsidR="001F4158" w:rsidRPr="001F4158" w:rsidRDefault="001F4158" w:rsidP="001F4158">
      <w:pPr>
        <w:rPr>
          <w:rFonts w:asciiTheme="minorHAnsi" w:hAnsiTheme="minorHAnsi" w:cstheme="minorHAnsi"/>
          <w:b/>
          <w:bCs/>
        </w:rPr>
      </w:pPr>
    </w:p>
    <w:p w14:paraId="1F267501" w14:textId="76EC9A86" w:rsidR="009F2F53" w:rsidRPr="009F2F53" w:rsidRDefault="009F2F53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lang w:val="en-US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>Launched a n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ew </w:t>
      </w:r>
      <w:proofErr w:type="spellStart"/>
      <w:r>
        <w:rPr>
          <w:rStyle w:val="normaltextrun"/>
          <w:rFonts w:asciiTheme="minorHAnsi" w:eastAsiaTheme="majorEastAsia" w:hAnsiTheme="minorHAnsi" w:cstheme="minorHAnsi"/>
          <w:color w:val="000000"/>
        </w:rPr>
        <w:t>PowerBI</w:t>
      </w:r>
      <w:proofErr w:type="spellEnd"/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data dashboard for SE regional benchmarking in Summer 2024.  The</w:t>
      </w:r>
      <w:r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 new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dashboard </w:t>
      </w:r>
      <w:r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is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now being widely accessed within the region for benchmarking purposes and is easier to access than the previous software</w:t>
      </w:r>
    </w:p>
    <w:p w14:paraId="3879288D" w14:textId="5A95F5E5" w:rsidR="009F2F53" w:rsidRPr="001A54E6" w:rsidRDefault="009F2F53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lang w:val="en-US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Agreed a new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coproduced metric set for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the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SE </w:t>
      </w:r>
      <w:r w:rsidR="00BE1992">
        <w:rPr>
          <w:rStyle w:val="normaltextrun"/>
          <w:rFonts w:asciiTheme="minorHAnsi" w:eastAsiaTheme="majorEastAsia" w:hAnsiTheme="minorHAnsi" w:cstheme="minorHAnsi"/>
          <w:color w:val="000000"/>
        </w:rPr>
        <w:t>data dashboard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>following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DASS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sign-off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r w:rsidR="00DB5B3A">
        <w:rPr>
          <w:rStyle w:val="normaltextrun"/>
          <w:rFonts w:asciiTheme="minorHAnsi" w:eastAsiaTheme="majorEastAsia" w:hAnsiTheme="minorHAnsi" w:cstheme="minorHAnsi"/>
          <w:color w:val="000000"/>
        </w:rPr>
        <w:t>in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February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2025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 xml:space="preserve">for implementation from 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2024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>Q</w:t>
      </w:r>
      <w:r>
        <w:rPr>
          <w:rStyle w:val="normaltextrun"/>
          <w:rFonts w:asciiTheme="minorHAnsi" w:eastAsiaTheme="majorEastAsia" w:hAnsiTheme="minorHAnsi" w:cstheme="minorHAnsi"/>
          <w:color w:val="000000"/>
        </w:rPr>
        <w:t xml:space="preserve">uarter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>4 onwards</w:t>
      </w:r>
      <w:r w:rsidRPr="001F4158"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>​</w:t>
      </w:r>
    </w:p>
    <w:p w14:paraId="24C95A6A" w14:textId="65A45454" w:rsidR="001A54E6" w:rsidRPr="001A54E6" w:rsidRDefault="001A54E6" w:rsidP="001A54E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color w:val="000000"/>
          <w:position w:val="1"/>
        </w:rPr>
      </w:pP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Launched the </w:t>
      </w:r>
      <w:hyperlink r:id="rId10" w:history="1">
        <w:r w:rsidRPr="009F2F53">
          <w:rPr>
            <w:rStyle w:val="Hyperlink"/>
            <w:rFonts w:asciiTheme="minorHAnsi" w:eastAsiaTheme="majorEastAsia" w:hAnsiTheme="minorHAnsi" w:cstheme="minorHAnsi"/>
            <w:position w:val="1"/>
          </w:rPr>
          <w:t>SE ADASS regional website</w:t>
        </w:r>
      </w:hyperlink>
      <w:r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 </w:t>
      </w:r>
    </w:p>
    <w:p w14:paraId="280A230E" w14:textId="6DF104C8" w:rsidR="009F2F53" w:rsidRPr="009F2F53" w:rsidRDefault="00BE1992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color w:val="000000"/>
          <w:lang w:val="en-US"/>
        </w:rPr>
      </w:pPr>
      <w:r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Launched</w:t>
      </w:r>
      <w:r w:rsidR="009F2F53"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 a new regional CHIA</w:t>
      </w:r>
      <w:r w:rsidR="00DB5B3A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-</w:t>
      </w:r>
      <w:r w:rsidR="009F2F53"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led risk annual conversation framework for identifying learning and support</w:t>
      </w:r>
      <w:r w:rsidR="009F2F53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, which is now being tested with DASSs</w:t>
      </w:r>
    </w:p>
    <w:p w14:paraId="70C60F81" w14:textId="3CA0ED7E" w:rsidR="009F2F53" w:rsidRPr="001F4158" w:rsidRDefault="00081E60" w:rsidP="0EA9146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lang w:val="en-US"/>
        </w:rPr>
      </w:pPr>
      <w:r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13 </w:t>
      </w:r>
      <w:r w:rsidR="009F2F53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SE </w:t>
      </w:r>
      <w:r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councils have received </w:t>
      </w:r>
      <w:r w:rsidR="00BE1992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frontline </w:t>
      </w:r>
      <w:r w:rsidR="009F2F53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staff </w:t>
      </w:r>
      <w:r w:rsidR="00BE1992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>and/or manager</w:t>
      </w:r>
      <w:r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s CQC support </w:t>
      </w:r>
      <w:r w:rsidR="009F2F53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>preparation s</w:t>
      </w:r>
      <w:r w:rsidR="009F2F53" w:rsidRPr="00081E60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essions </w:t>
      </w:r>
      <w:r w:rsidR="009F2F53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>ahead of</w:t>
      </w:r>
      <w:r w:rsidR="00DB5B3A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 </w:t>
      </w:r>
      <w:r>
        <w:rPr>
          <w:rStyle w:val="normaltextrun"/>
          <w:rFonts w:asciiTheme="minorHAnsi" w:eastAsiaTheme="majorEastAsia" w:hAnsiTheme="minorHAnsi" w:cstheme="minorBidi"/>
          <w:color w:val="000000" w:themeColor="text1"/>
        </w:rPr>
        <w:t>their</w:t>
      </w:r>
      <w:r w:rsidR="00DB5B3A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 </w:t>
      </w:r>
      <w:r w:rsidR="009F2F53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CQC on-site assessment: 14 out of 18 councils are now going through the CQC process &amp; say they feel more confident </w:t>
      </w:r>
      <w:proofErr w:type="gramStart"/>
      <w:r w:rsidR="009F2F53" w:rsidRPr="0EA9146C">
        <w:rPr>
          <w:rStyle w:val="normaltextrun"/>
          <w:rFonts w:asciiTheme="minorHAnsi" w:eastAsiaTheme="majorEastAsia" w:hAnsiTheme="minorHAnsi" w:cstheme="minorBidi"/>
          <w:color w:val="000000" w:themeColor="text1"/>
        </w:rPr>
        <w:t>as a result</w:t>
      </w:r>
      <w:r w:rsidR="001A54E6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 of</w:t>
      </w:r>
      <w:proofErr w:type="gramEnd"/>
      <w:r w:rsidR="001A54E6">
        <w:rPr>
          <w:rStyle w:val="normaltextrun"/>
          <w:rFonts w:asciiTheme="minorHAnsi" w:eastAsiaTheme="majorEastAsia" w:hAnsiTheme="minorHAnsi" w:cstheme="minorBidi"/>
          <w:color w:val="000000" w:themeColor="text1"/>
        </w:rPr>
        <w:t xml:space="preserve"> regional support</w:t>
      </w:r>
    </w:p>
    <w:p w14:paraId="64BEBE61" w14:textId="5C361672" w:rsidR="001F4158" w:rsidRPr="009F2F53" w:rsidRDefault="001F4158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lang w:val="en-US"/>
        </w:rPr>
      </w:pP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Expanded the regionally funded </w:t>
      </w:r>
      <w:r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A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DASS </w:t>
      </w:r>
      <w:r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A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ssociate peer review support offer </w:t>
      </w:r>
      <w:r w:rsidR="009F2F53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so that each council can access support annually – either to prepare for CQC or to support improvement post-</w:t>
      </w:r>
      <w:r w:rsidR="009F2F53">
        <w:rPr>
          <w:rStyle w:val="normaltextrun"/>
          <w:rFonts w:asciiTheme="minorHAnsi" w:hAnsiTheme="minorHAnsi" w:cstheme="minorHAnsi"/>
          <w:color w:val="000000"/>
          <w:lang w:val="en-US"/>
        </w:rPr>
        <w:t>CQC</w:t>
      </w:r>
      <w:r w:rsidRPr="009F2F53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 </w:t>
      </w:r>
    </w:p>
    <w:p w14:paraId="6995FC87" w14:textId="3C407E3E" w:rsidR="001F4158" w:rsidRPr="001F4158" w:rsidRDefault="001F4158" w:rsidP="0EA9146C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  <w:color w:val="000000"/>
          <w:lang w:val="en-US"/>
        </w:rPr>
      </w:pPr>
      <w:r w:rsidRPr="00081E60">
        <w:rPr>
          <w:rStyle w:val="normaltextrun"/>
          <w:rFonts w:asciiTheme="minorHAnsi" w:eastAsiaTheme="majorEastAsia" w:hAnsiTheme="minorHAnsi" w:cstheme="minorBidi"/>
          <w:color w:val="000000"/>
          <w:position w:val="1"/>
        </w:rPr>
        <w:t xml:space="preserve">Piloted a new </w:t>
      </w:r>
      <w:r w:rsidRPr="00081E60">
        <w:rPr>
          <w:rStyle w:val="contextualspellingandgrammarerrorzoomed"/>
          <w:rFonts w:asciiTheme="minorHAnsi" w:eastAsiaTheme="majorEastAsia" w:hAnsiTheme="minorHAnsi" w:cstheme="minorBidi"/>
          <w:color w:val="000000"/>
          <w:position w:val="1"/>
        </w:rPr>
        <w:t>Principal</w:t>
      </w:r>
      <w:r w:rsidRPr="00081E60">
        <w:rPr>
          <w:rStyle w:val="normaltextrun"/>
          <w:rFonts w:asciiTheme="minorHAnsi" w:eastAsiaTheme="majorEastAsia" w:hAnsiTheme="minorHAnsi" w:cstheme="minorBidi"/>
          <w:color w:val="000000"/>
          <w:position w:val="1"/>
        </w:rPr>
        <w:t xml:space="preserve"> Social Worker-led ‘Learning from Practice’ </w:t>
      </w:r>
      <w:r w:rsidR="38FF14F6" w:rsidRPr="00081E60">
        <w:rPr>
          <w:rStyle w:val="normaltextrun"/>
          <w:rFonts w:asciiTheme="minorHAnsi" w:eastAsiaTheme="majorEastAsia" w:hAnsiTheme="minorHAnsi" w:cstheme="minorBidi"/>
          <w:color w:val="000000"/>
          <w:position w:val="1"/>
        </w:rPr>
        <w:t>peer review</w:t>
      </w:r>
      <w:r w:rsidRPr="0EA9146C">
        <w:rPr>
          <w:rStyle w:val="normaltextrun"/>
          <w:rFonts w:asciiTheme="minorHAnsi" w:eastAsiaTheme="majorEastAsia" w:hAnsiTheme="minorHAnsi" w:cstheme="minorBidi"/>
          <w:color w:val="000000"/>
          <w:position w:val="1"/>
        </w:rPr>
        <w:t xml:space="preserve"> regional model in two SE councils, involving frontline workers and people drawing on support</w:t>
      </w:r>
    </w:p>
    <w:p w14:paraId="1F2003A6" w14:textId="1977200F" w:rsidR="004F2D8F" w:rsidRDefault="004F2D8F" w:rsidP="0EA9146C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</w:pPr>
      <w:r w:rsidRPr="00081E60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SE ADASS </w:t>
      </w:r>
      <w:r w:rsidR="3A6E757B" w:rsidRPr="00081E60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>wa</w:t>
      </w:r>
      <w:r w:rsidRPr="00081E60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>s a key partner in the Better Care Fund assurance review process</w:t>
      </w:r>
    </w:p>
    <w:p w14:paraId="504BCE70" w14:textId="2509974B" w:rsidR="001A54E6" w:rsidRPr="00081E60" w:rsidRDefault="001A54E6" w:rsidP="0EA9146C">
      <w:pPr>
        <w:pStyle w:val="paragraph"/>
        <w:numPr>
          <w:ilvl w:val="0"/>
          <w:numId w:val="4"/>
        </w:numPr>
        <w:spacing w:before="0" w:beforeAutospacing="0" w:after="0" w:afterAutospacing="0"/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</w:pPr>
      <w:r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>P</w:t>
      </w:r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articipated in </w:t>
      </w:r>
      <w:r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a range of </w:t>
      </w:r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regional improvement initiatives with partners </w:t>
      </w:r>
      <w:r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including </w:t>
      </w:r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integrated </w:t>
      </w:r>
      <w:proofErr w:type="spellStart"/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>neighbourhood</w:t>
      </w:r>
      <w:proofErr w:type="spellEnd"/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 health; care closer to home; prevention; improving system flow; health and social care collaborative</w:t>
      </w:r>
      <w:r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 working</w:t>
      </w:r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; Local Area Coordination; Out of Area; proportionate care; </w:t>
      </w:r>
      <w:r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 xml:space="preserve">and </w:t>
      </w:r>
      <w:r w:rsidRPr="001A54E6">
        <w:rPr>
          <w:rStyle w:val="eop"/>
          <w:rFonts w:asciiTheme="minorHAnsi" w:eastAsiaTheme="majorEastAsia" w:hAnsiTheme="minorHAnsi" w:cstheme="minorBidi"/>
          <w:color w:val="000000" w:themeColor="text1"/>
          <w:lang w:val="en-US"/>
        </w:rPr>
        <w:t>intermediate care</w:t>
      </w:r>
    </w:p>
    <w:p w14:paraId="7057EDD8" w14:textId="651FBAF8" w:rsidR="001F4158" w:rsidRPr="009F2F53" w:rsidRDefault="001F4158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14/18 councils (78%) have registered for the Social Care Workforce Race Equality Standard improvement programme and/or the PCH/SE</w:t>
      </w:r>
      <w:r w:rsidR="00BE1992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 xml:space="preserve"> </w:t>
      </w:r>
      <w:r w:rsidRPr="001F4158">
        <w:rPr>
          <w:rStyle w:val="normaltextrun"/>
          <w:rFonts w:asciiTheme="minorHAnsi" w:eastAsiaTheme="majorEastAsia" w:hAnsiTheme="minorHAnsi" w:cstheme="minorHAnsi"/>
          <w:color w:val="000000"/>
          <w:position w:val="1"/>
        </w:rPr>
        <w:t>ADASS Diverse by Design support programme and committed to improving equality, diversity &amp; inclusion in the SE region</w:t>
      </w:r>
    </w:p>
    <w:p w14:paraId="309D0F87" w14:textId="3C5729C1" w:rsidR="009F2F53" w:rsidRPr="009F2F53" w:rsidRDefault="009F2F53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lang w:val="en-US"/>
        </w:rPr>
      </w:pP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>Engaged 14 out of 18 SE councils in funded Equality, Diversity &amp; Inclusion projects</w:t>
      </w:r>
      <w:r w:rsidRPr="001F4158"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>​</w:t>
      </w:r>
    </w:p>
    <w:p w14:paraId="31347DF6" w14:textId="22ACE907" w:rsidR="001F4158" w:rsidRPr="009F2F53" w:rsidRDefault="009F2F53" w:rsidP="009F2F53">
      <w:pPr>
        <w:pStyle w:val="ListParagraph"/>
        <w:numPr>
          <w:ilvl w:val="0"/>
          <w:numId w:val="4"/>
        </w:numPr>
        <w:rPr>
          <w:rStyle w:val="normaltextrun"/>
          <w:rFonts w:asciiTheme="minorHAnsi" w:hAnsiTheme="minorHAnsi" w:cstheme="minorHAnsi"/>
          <w:color w:val="000000"/>
          <w:position w:val="1"/>
        </w:rPr>
      </w:pPr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>Launched a</w:t>
      </w:r>
      <w:r w:rsidR="001F4158" w:rsidRPr="009F2F53">
        <w:rPr>
          <w:rStyle w:val="normaltextrun"/>
          <w:rFonts w:asciiTheme="minorHAnsi" w:hAnsiTheme="minorHAnsi" w:cstheme="minorHAnsi"/>
          <w:color w:val="000000"/>
          <w:position w:val="1"/>
        </w:rPr>
        <w:t xml:space="preserve"> regional International Recruitment programme, </w:t>
      </w:r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 xml:space="preserve">in partnership with the </w:t>
      </w:r>
      <w:proofErr w:type="gramStart"/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>South East</w:t>
      </w:r>
      <w:proofErr w:type="gramEnd"/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 xml:space="preserve"> Social Care Alliance (SESC</w:t>
      </w:r>
      <w:r w:rsidR="00BE1992">
        <w:rPr>
          <w:rStyle w:val="normaltextrun"/>
          <w:rFonts w:asciiTheme="minorHAnsi" w:hAnsiTheme="minorHAnsi" w:cstheme="minorHAnsi"/>
          <w:color w:val="000000"/>
          <w:position w:val="1"/>
        </w:rPr>
        <w:t>A</w:t>
      </w:r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>)</w:t>
      </w:r>
      <w:r w:rsidR="00DB5B3A">
        <w:rPr>
          <w:rStyle w:val="normaltextrun"/>
          <w:rFonts w:asciiTheme="minorHAnsi" w:hAnsiTheme="minorHAnsi" w:cstheme="minorHAnsi"/>
          <w:color w:val="000000"/>
          <w:position w:val="1"/>
        </w:rPr>
        <w:t xml:space="preserve"> and councils</w:t>
      </w:r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 xml:space="preserve">, </w:t>
      </w:r>
      <w:r w:rsidR="001F4158" w:rsidRPr="009F2F53">
        <w:rPr>
          <w:rStyle w:val="normaltextrun"/>
          <w:rFonts w:asciiTheme="minorHAnsi" w:hAnsiTheme="minorHAnsi" w:cstheme="minorHAnsi"/>
          <w:color w:val="000000"/>
          <w:position w:val="1"/>
        </w:rPr>
        <w:t>funded by DHSC</w:t>
      </w:r>
      <w:r w:rsidRPr="009F2F53">
        <w:rPr>
          <w:rStyle w:val="normaltextrun"/>
          <w:rFonts w:asciiTheme="minorHAnsi" w:hAnsiTheme="minorHAnsi" w:cstheme="minorHAnsi"/>
          <w:color w:val="000000"/>
          <w:position w:val="1"/>
        </w:rPr>
        <w:t>,</w:t>
      </w:r>
      <w:r w:rsidR="001F4158" w:rsidRPr="009F2F53">
        <w:rPr>
          <w:rStyle w:val="normaltextrun"/>
          <w:rFonts w:asciiTheme="minorHAnsi" w:hAnsiTheme="minorHAnsi" w:cstheme="minorHAnsi"/>
          <w:color w:val="000000"/>
          <w:position w:val="1"/>
        </w:rPr>
        <w:t xml:space="preserve"> to support people already in the UK, who want to remain working within the care sector when their current employer’s licence has been revoked  </w:t>
      </w:r>
    </w:p>
    <w:p w14:paraId="6577BF68" w14:textId="59DB3187" w:rsidR="007A031E" w:rsidRPr="001F4158" w:rsidRDefault="007A031E" w:rsidP="009F2F5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lang w:val="en-US"/>
        </w:rPr>
      </w:pPr>
      <w:r w:rsidRPr="001F4158">
        <w:rPr>
          <w:rStyle w:val="normaltextrun"/>
          <w:rFonts w:asciiTheme="minorHAnsi" w:eastAsiaTheme="majorEastAsia" w:hAnsiTheme="minorHAnsi" w:cstheme="minorHAnsi"/>
          <w:color w:val="000000"/>
        </w:rPr>
        <w:t>17 out of 18 councils have completed the 'What Good Looks Like' for Digital self-assessment, and results were presented to DASSs in January 2025</w:t>
      </w:r>
      <w:r w:rsidRPr="001F4158"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>​</w:t>
      </w:r>
      <w:r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 xml:space="preserve">.  The impact is improved knowledge and insight for </w:t>
      </w:r>
      <w:r w:rsidR="00BE1992"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 xml:space="preserve">regional priority setting and </w:t>
      </w:r>
      <w:r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 xml:space="preserve">action </w:t>
      </w:r>
      <w:r w:rsidR="00BE1992">
        <w:rPr>
          <w:rStyle w:val="eop"/>
          <w:rFonts w:asciiTheme="minorHAnsi" w:eastAsiaTheme="majorEastAsia" w:hAnsiTheme="minorHAnsi" w:cstheme="minorHAnsi"/>
          <w:color w:val="000000"/>
          <w:lang w:val="en-US"/>
        </w:rPr>
        <w:t>planning</w:t>
      </w:r>
    </w:p>
    <w:p w14:paraId="52BD43F0" w14:textId="77777777" w:rsidR="007A031E" w:rsidRDefault="007A031E" w:rsidP="001F4158">
      <w:pPr>
        <w:rPr>
          <w:rStyle w:val="normaltextrun"/>
          <w:rFonts w:asciiTheme="minorHAnsi" w:hAnsiTheme="minorHAnsi" w:cstheme="minorHAnsi"/>
          <w:color w:val="000000"/>
          <w:position w:val="1"/>
        </w:rPr>
      </w:pPr>
    </w:p>
    <w:p w14:paraId="687BCABD" w14:textId="77777777" w:rsidR="007A031E" w:rsidRPr="001F4158" w:rsidRDefault="007A031E" w:rsidP="001F4158">
      <w:pPr>
        <w:rPr>
          <w:rFonts w:asciiTheme="minorHAnsi" w:hAnsiTheme="minorHAnsi" w:cstheme="minorHAnsi"/>
          <w:b/>
          <w:bCs/>
        </w:rPr>
      </w:pPr>
    </w:p>
    <w:p w14:paraId="0008FBE0" w14:textId="77777777" w:rsidR="001F4158" w:rsidRPr="001F4158" w:rsidRDefault="001F4158" w:rsidP="001F4158">
      <w:pPr>
        <w:rPr>
          <w:rFonts w:asciiTheme="minorHAnsi" w:hAnsiTheme="minorHAnsi" w:cstheme="minorHAnsi"/>
        </w:rPr>
      </w:pPr>
    </w:p>
    <w:sectPr w:rsidR="001F4158" w:rsidRPr="001F415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9780" w14:textId="77777777" w:rsidR="006177C9" w:rsidRDefault="006177C9" w:rsidP="006177C9">
      <w:r>
        <w:separator/>
      </w:r>
    </w:p>
  </w:endnote>
  <w:endnote w:type="continuationSeparator" w:id="0">
    <w:p w14:paraId="1B23F06E" w14:textId="77777777" w:rsidR="006177C9" w:rsidRDefault="006177C9" w:rsidP="0061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CB8F1" w14:textId="77777777" w:rsidR="006177C9" w:rsidRDefault="006177C9" w:rsidP="006177C9">
      <w:r>
        <w:separator/>
      </w:r>
    </w:p>
  </w:footnote>
  <w:footnote w:type="continuationSeparator" w:id="0">
    <w:p w14:paraId="342DDC89" w14:textId="77777777" w:rsidR="006177C9" w:rsidRDefault="006177C9" w:rsidP="00617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7A14" w14:textId="245ADC36" w:rsidR="006177C9" w:rsidRDefault="006177C9" w:rsidP="006177C9">
    <w:pPr>
      <w:pStyle w:val="Header"/>
      <w:jc w:val="right"/>
    </w:pPr>
    <w:r w:rsidRPr="00673173">
      <w:rPr>
        <w:rFonts w:eastAsia="Calibri" w:cstheme="minorHAnsi"/>
        <w:noProof/>
        <w:color w:val="000000"/>
        <w:lang w:eastAsia="en-GB"/>
      </w:rPr>
      <w:drawing>
        <wp:inline distT="0" distB="0" distL="0" distR="0" wp14:anchorId="4CBEBF2F" wp14:editId="4CB9576C">
          <wp:extent cx="831850" cy="624840"/>
          <wp:effectExtent l="0" t="0" r="635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905" cy="629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37346"/>
    <w:multiLevelType w:val="multilevel"/>
    <w:tmpl w:val="4F3E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D0506"/>
    <w:multiLevelType w:val="multilevel"/>
    <w:tmpl w:val="DF987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F3694B"/>
    <w:multiLevelType w:val="hybridMultilevel"/>
    <w:tmpl w:val="C4B046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F61B5"/>
    <w:multiLevelType w:val="multilevel"/>
    <w:tmpl w:val="2D8C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2654099">
    <w:abstractNumId w:val="0"/>
  </w:num>
  <w:num w:numId="2" w16cid:durableId="581842834">
    <w:abstractNumId w:val="1"/>
  </w:num>
  <w:num w:numId="3" w16cid:durableId="2116094823">
    <w:abstractNumId w:val="3"/>
  </w:num>
  <w:num w:numId="4" w16cid:durableId="1523082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C9"/>
    <w:rsid w:val="000065F1"/>
    <w:rsid w:val="00081E60"/>
    <w:rsid w:val="000B4310"/>
    <w:rsid w:val="000D5114"/>
    <w:rsid w:val="001A54E6"/>
    <w:rsid w:val="001F4158"/>
    <w:rsid w:val="003F419E"/>
    <w:rsid w:val="004000D7"/>
    <w:rsid w:val="004B042F"/>
    <w:rsid w:val="004F2D8F"/>
    <w:rsid w:val="00504E43"/>
    <w:rsid w:val="00557C22"/>
    <w:rsid w:val="006177C9"/>
    <w:rsid w:val="006334A6"/>
    <w:rsid w:val="007908F4"/>
    <w:rsid w:val="007A031E"/>
    <w:rsid w:val="009F2F53"/>
    <w:rsid w:val="00AE394E"/>
    <w:rsid w:val="00BB5DC4"/>
    <w:rsid w:val="00BE1992"/>
    <w:rsid w:val="00CB3968"/>
    <w:rsid w:val="00DB5B3A"/>
    <w:rsid w:val="00FD3A85"/>
    <w:rsid w:val="0EA9146C"/>
    <w:rsid w:val="19C11D8E"/>
    <w:rsid w:val="1E07FFE9"/>
    <w:rsid w:val="38FF14F6"/>
    <w:rsid w:val="3A6E757B"/>
    <w:rsid w:val="48846EBA"/>
    <w:rsid w:val="4EB3F57C"/>
    <w:rsid w:val="6200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F469"/>
  <w15:chartTrackingRefBased/>
  <w15:docId w15:val="{812DFB71-0CE7-4FA8-9444-58144279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617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7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7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C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7C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7C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7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7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7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7C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7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7C9"/>
  </w:style>
  <w:style w:type="paragraph" w:styleId="Footer">
    <w:name w:val="footer"/>
    <w:basedOn w:val="Normal"/>
    <w:link w:val="FooterChar"/>
    <w:uiPriority w:val="99"/>
    <w:unhideWhenUsed/>
    <w:rsid w:val="00617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7C9"/>
  </w:style>
  <w:style w:type="paragraph" w:customStyle="1" w:styleId="paragraph">
    <w:name w:val="paragraph"/>
    <w:basedOn w:val="Normal"/>
    <w:rsid w:val="001F415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F4158"/>
  </w:style>
  <w:style w:type="character" w:customStyle="1" w:styleId="eop">
    <w:name w:val="eop"/>
    <w:basedOn w:val="DefaultParagraphFont"/>
    <w:rsid w:val="001F4158"/>
  </w:style>
  <w:style w:type="character" w:customStyle="1" w:styleId="contextualspellingandgrammarerrorzoomed">
    <w:name w:val="contextualspellingandgrammarerrorzoomed"/>
    <w:basedOn w:val="DefaultParagraphFont"/>
    <w:rsid w:val="001F4158"/>
  </w:style>
  <w:style w:type="character" w:customStyle="1" w:styleId="scxp69858288">
    <w:name w:val="scxp69858288"/>
    <w:basedOn w:val="DefaultParagraphFont"/>
    <w:rsid w:val="001F4158"/>
  </w:style>
  <w:style w:type="character" w:styleId="Hyperlink">
    <w:name w:val="Hyperlink"/>
    <w:basedOn w:val="DefaultParagraphFont"/>
    <w:uiPriority w:val="99"/>
    <w:unhideWhenUsed/>
    <w:rsid w:val="009F2F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4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eadass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5D1E.0FAAE8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ED5A89764414E935816003E039EBB" ma:contentTypeVersion="13" ma:contentTypeDescription="Create a new document." ma:contentTypeScope="" ma:versionID="b5d32e4316f7756a995eb7325584e8fe">
  <xsd:schema xmlns:xsd="http://www.w3.org/2001/XMLSchema" xmlns:xs="http://www.w3.org/2001/XMLSchema" xmlns:p="http://schemas.microsoft.com/office/2006/metadata/properties" xmlns:ns2="38f8dc7f-9fb5-4357-a0f8-df1ca9557f4b" xmlns:ns3="d0af1662-88cd-442c-94dd-9387ca62920c" targetNamespace="http://schemas.microsoft.com/office/2006/metadata/properties" ma:root="true" ma:fieldsID="88a0ad049b5f52c274eb4912a144106e" ns2:_="" ns3:_="">
    <xsd:import namespace="38f8dc7f-9fb5-4357-a0f8-df1ca9557f4b"/>
    <xsd:import namespace="d0af1662-88cd-442c-94dd-9387ca629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8dc7f-9fb5-4357-a0f8-df1ca9557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f1662-88cd-442c-94dd-9387ca62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72D72-BD64-4676-B09B-E88129C80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8dc7f-9fb5-4357-a0f8-df1ca9557f4b"/>
    <ds:schemaRef ds:uri="d0af1662-88cd-442c-94dd-9387ca62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E9B5B5-BB43-4B2F-9226-EB07E4BE0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2FAD3-348E-49FF-9ECF-75717C0580C6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38f8dc7f-9fb5-4357-a0f8-df1ca9557f4b"/>
    <ds:schemaRef ds:uri="http://purl.org/dc/dcmitype/"/>
    <ds:schemaRef ds:uri="http://schemas.openxmlformats.org/package/2006/metadata/core-properties"/>
    <ds:schemaRef ds:uri="d0af1662-88cd-442c-94dd-9387ca62920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Kate - Oxfordshire County Council</dc:creator>
  <cp:keywords/>
  <dc:description/>
  <cp:lastModifiedBy>Jones, Kate - Oxfordshire County Council</cp:lastModifiedBy>
  <cp:revision>2</cp:revision>
  <dcterms:created xsi:type="dcterms:W3CDTF">2025-03-17T10:21:00Z</dcterms:created>
  <dcterms:modified xsi:type="dcterms:W3CDTF">2025-03-17T10:21:00Z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0x0101005B3ED5A89764414E935816003E039EBB</vt:lpwstr>
  </property>
</Properties>
</file>