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D2477" w14:textId="4B6F7A6C" w:rsidR="00FD3A85" w:rsidRPr="009F2F53" w:rsidRDefault="00FD3A85" w:rsidP="009F2F53">
      <w:pPr>
        <w:jc w:val="center"/>
        <w:rPr>
          <w:rFonts w:asciiTheme="minorHAnsi" w:hAnsiTheme="minorHAnsi" w:cstheme="minorHAnsi"/>
          <w:sz w:val="32"/>
          <w:szCs w:val="32"/>
        </w:rPr>
      </w:pPr>
    </w:p>
    <w:p w14:paraId="665805CA" w14:textId="76DB507B" w:rsidR="001F4158" w:rsidRPr="009F2F53" w:rsidRDefault="009F2F53" w:rsidP="009F2F53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9F2F53">
        <w:rPr>
          <w:rFonts w:asciiTheme="minorHAnsi" w:hAnsiTheme="minorHAnsi" w:cstheme="minorHAnsi"/>
          <w:b/>
          <w:bCs/>
          <w:sz w:val="32"/>
          <w:szCs w:val="32"/>
        </w:rPr>
        <w:t>Some highlights of our SE ADASS work</w:t>
      </w:r>
      <w:r w:rsidR="001F4158" w:rsidRPr="009F2F53">
        <w:rPr>
          <w:rFonts w:asciiTheme="minorHAnsi" w:hAnsiTheme="minorHAnsi" w:cstheme="minorHAnsi"/>
          <w:b/>
          <w:bCs/>
          <w:sz w:val="32"/>
          <w:szCs w:val="32"/>
        </w:rPr>
        <w:t xml:space="preserve"> in 2024/2025</w:t>
      </w:r>
    </w:p>
    <w:p w14:paraId="55189FBD" w14:textId="77777777" w:rsidR="001F4158" w:rsidRPr="001F4158" w:rsidRDefault="001F4158" w:rsidP="001F4158">
      <w:pPr>
        <w:rPr>
          <w:rFonts w:asciiTheme="minorHAnsi" w:hAnsiTheme="minorHAnsi" w:cstheme="minorHAnsi"/>
          <w:b/>
          <w:bCs/>
        </w:rPr>
      </w:pPr>
    </w:p>
    <w:p w14:paraId="1F267501" w14:textId="76EC9A86" w:rsidR="009F2F53" w:rsidRPr="009F2F53" w:rsidRDefault="009F2F53" w:rsidP="009F2F53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lang w:val="en-US"/>
        </w:rPr>
      </w:pPr>
      <w:r>
        <w:rPr>
          <w:rStyle w:val="normaltextrun"/>
          <w:rFonts w:asciiTheme="minorHAnsi" w:eastAsiaTheme="majorEastAsia" w:hAnsiTheme="minorHAnsi" w:cstheme="minorHAnsi"/>
          <w:color w:val="000000"/>
        </w:rPr>
        <w:t>Launched a n</w:t>
      </w:r>
      <w:r w:rsidRPr="001F4158">
        <w:rPr>
          <w:rStyle w:val="normaltextrun"/>
          <w:rFonts w:asciiTheme="minorHAnsi" w:eastAsiaTheme="majorEastAsia" w:hAnsiTheme="minorHAnsi" w:cstheme="minorHAnsi"/>
          <w:color w:val="000000"/>
        </w:rPr>
        <w:t xml:space="preserve">ew </w:t>
      </w:r>
      <w:proofErr w:type="spellStart"/>
      <w:r>
        <w:rPr>
          <w:rStyle w:val="normaltextrun"/>
          <w:rFonts w:asciiTheme="minorHAnsi" w:eastAsiaTheme="majorEastAsia" w:hAnsiTheme="minorHAnsi" w:cstheme="minorHAnsi"/>
          <w:color w:val="000000"/>
        </w:rPr>
        <w:t>PowerBI</w:t>
      </w:r>
      <w:proofErr w:type="spellEnd"/>
      <w:r>
        <w:rPr>
          <w:rStyle w:val="normaltextrun"/>
          <w:rFonts w:asciiTheme="minorHAnsi" w:eastAsiaTheme="majorEastAsia" w:hAnsiTheme="minorHAnsi" w:cstheme="minorHAnsi"/>
          <w:color w:val="000000"/>
        </w:rPr>
        <w:t xml:space="preserve"> data dashboard for SE regional benchmarking in Summer 2024.  The</w:t>
      </w:r>
      <w:r>
        <w:rPr>
          <w:rStyle w:val="normaltextrun"/>
          <w:rFonts w:asciiTheme="minorHAnsi" w:eastAsiaTheme="majorEastAsia" w:hAnsiTheme="minorHAnsi" w:cstheme="minorHAnsi"/>
          <w:color w:val="000000"/>
          <w:position w:val="1"/>
        </w:rPr>
        <w:t xml:space="preserve"> new </w:t>
      </w:r>
      <w:r w:rsidRPr="001F4158">
        <w:rPr>
          <w:rStyle w:val="normaltextrun"/>
          <w:rFonts w:asciiTheme="minorHAnsi" w:eastAsiaTheme="majorEastAsia" w:hAnsiTheme="minorHAnsi" w:cstheme="minorHAnsi"/>
          <w:color w:val="000000"/>
          <w:position w:val="1"/>
        </w:rPr>
        <w:t xml:space="preserve">dashboard </w:t>
      </w:r>
      <w:r>
        <w:rPr>
          <w:rStyle w:val="normaltextrun"/>
          <w:rFonts w:asciiTheme="minorHAnsi" w:eastAsiaTheme="majorEastAsia" w:hAnsiTheme="minorHAnsi" w:cstheme="minorHAnsi"/>
          <w:color w:val="000000"/>
          <w:position w:val="1"/>
        </w:rPr>
        <w:t xml:space="preserve">is </w:t>
      </w:r>
      <w:r w:rsidRPr="001F4158">
        <w:rPr>
          <w:rStyle w:val="normaltextrun"/>
          <w:rFonts w:asciiTheme="minorHAnsi" w:eastAsiaTheme="majorEastAsia" w:hAnsiTheme="minorHAnsi" w:cstheme="minorHAnsi"/>
          <w:color w:val="000000"/>
          <w:position w:val="1"/>
        </w:rPr>
        <w:t>now being widely accessed within the region for benchmarking purposes and is easier to access than the previous software</w:t>
      </w:r>
    </w:p>
    <w:p w14:paraId="3879288D" w14:textId="5A95F5E5" w:rsidR="009F2F53" w:rsidRPr="001A54E6" w:rsidRDefault="009F2F53" w:rsidP="009F2F53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/>
          <w:lang w:val="en-US"/>
        </w:rPr>
      </w:pPr>
      <w:r>
        <w:rPr>
          <w:rStyle w:val="normaltextrun"/>
          <w:rFonts w:asciiTheme="minorHAnsi" w:eastAsiaTheme="majorEastAsia" w:hAnsiTheme="minorHAnsi" w:cstheme="minorHAnsi"/>
          <w:color w:val="000000"/>
        </w:rPr>
        <w:t xml:space="preserve">Agreed a new </w:t>
      </w:r>
      <w:r w:rsidRPr="001F4158">
        <w:rPr>
          <w:rStyle w:val="normaltextrun"/>
          <w:rFonts w:asciiTheme="minorHAnsi" w:eastAsiaTheme="majorEastAsia" w:hAnsiTheme="minorHAnsi" w:cstheme="minorHAnsi"/>
          <w:color w:val="000000"/>
        </w:rPr>
        <w:t xml:space="preserve">coproduced metric set for </w:t>
      </w:r>
      <w:r>
        <w:rPr>
          <w:rStyle w:val="normaltextrun"/>
          <w:rFonts w:asciiTheme="minorHAnsi" w:eastAsiaTheme="majorEastAsia" w:hAnsiTheme="minorHAnsi" w:cstheme="minorHAnsi"/>
          <w:color w:val="000000"/>
        </w:rPr>
        <w:t xml:space="preserve">the </w:t>
      </w:r>
      <w:r w:rsidRPr="001F4158">
        <w:rPr>
          <w:rStyle w:val="normaltextrun"/>
          <w:rFonts w:asciiTheme="minorHAnsi" w:eastAsiaTheme="majorEastAsia" w:hAnsiTheme="minorHAnsi" w:cstheme="minorHAnsi"/>
          <w:color w:val="000000"/>
        </w:rPr>
        <w:t xml:space="preserve">SE </w:t>
      </w:r>
      <w:r w:rsidR="00BE1992">
        <w:rPr>
          <w:rStyle w:val="normaltextrun"/>
          <w:rFonts w:asciiTheme="minorHAnsi" w:eastAsiaTheme="majorEastAsia" w:hAnsiTheme="minorHAnsi" w:cstheme="minorHAnsi"/>
          <w:color w:val="000000"/>
        </w:rPr>
        <w:t>data dashboard</w:t>
      </w:r>
      <w:r w:rsidRPr="001F4158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</w:t>
      </w:r>
      <w:r>
        <w:rPr>
          <w:rStyle w:val="normaltextrun"/>
          <w:rFonts w:asciiTheme="minorHAnsi" w:eastAsiaTheme="majorEastAsia" w:hAnsiTheme="minorHAnsi" w:cstheme="minorHAnsi"/>
          <w:color w:val="000000"/>
        </w:rPr>
        <w:t>following</w:t>
      </w:r>
      <w:r w:rsidRPr="001F4158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DASS</w:t>
      </w:r>
      <w:r>
        <w:rPr>
          <w:rStyle w:val="normaltextrun"/>
          <w:rFonts w:asciiTheme="minorHAnsi" w:eastAsiaTheme="majorEastAsia" w:hAnsiTheme="minorHAnsi" w:cstheme="minorHAnsi"/>
          <w:color w:val="000000"/>
        </w:rPr>
        <w:t xml:space="preserve"> sign-off</w:t>
      </w:r>
      <w:r w:rsidRPr="001F4158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</w:t>
      </w:r>
      <w:r w:rsidR="00DB5B3A">
        <w:rPr>
          <w:rStyle w:val="normaltextrun"/>
          <w:rFonts w:asciiTheme="minorHAnsi" w:eastAsiaTheme="majorEastAsia" w:hAnsiTheme="minorHAnsi" w:cstheme="minorHAnsi"/>
          <w:color w:val="000000"/>
        </w:rPr>
        <w:t>in</w:t>
      </w:r>
      <w:r w:rsidRPr="001F4158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February </w:t>
      </w:r>
      <w:r>
        <w:rPr>
          <w:rStyle w:val="normaltextrun"/>
          <w:rFonts w:asciiTheme="minorHAnsi" w:eastAsiaTheme="majorEastAsia" w:hAnsiTheme="minorHAnsi" w:cstheme="minorHAnsi"/>
          <w:color w:val="000000"/>
        </w:rPr>
        <w:t xml:space="preserve">2025 </w:t>
      </w:r>
      <w:r w:rsidRPr="001F4158">
        <w:rPr>
          <w:rStyle w:val="normaltextrun"/>
          <w:rFonts w:asciiTheme="minorHAnsi" w:eastAsiaTheme="majorEastAsia" w:hAnsiTheme="minorHAnsi" w:cstheme="minorHAnsi"/>
          <w:color w:val="000000"/>
        </w:rPr>
        <w:t xml:space="preserve">for implementation from </w:t>
      </w:r>
      <w:r>
        <w:rPr>
          <w:rStyle w:val="normaltextrun"/>
          <w:rFonts w:asciiTheme="minorHAnsi" w:eastAsiaTheme="majorEastAsia" w:hAnsiTheme="minorHAnsi" w:cstheme="minorHAnsi"/>
          <w:color w:val="000000"/>
        </w:rPr>
        <w:t xml:space="preserve">2024 </w:t>
      </w:r>
      <w:r w:rsidRPr="001F4158">
        <w:rPr>
          <w:rStyle w:val="normaltextrun"/>
          <w:rFonts w:asciiTheme="minorHAnsi" w:eastAsiaTheme="majorEastAsia" w:hAnsiTheme="minorHAnsi" w:cstheme="minorHAnsi"/>
          <w:color w:val="000000"/>
        </w:rPr>
        <w:t>Q</w:t>
      </w:r>
      <w:r>
        <w:rPr>
          <w:rStyle w:val="normaltextrun"/>
          <w:rFonts w:asciiTheme="minorHAnsi" w:eastAsiaTheme="majorEastAsia" w:hAnsiTheme="minorHAnsi" w:cstheme="minorHAnsi"/>
          <w:color w:val="000000"/>
        </w:rPr>
        <w:t xml:space="preserve">uarter </w:t>
      </w:r>
      <w:r w:rsidRPr="001F4158">
        <w:rPr>
          <w:rStyle w:val="normaltextrun"/>
          <w:rFonts w:asciiTheme="minorHAnsi" w:eastAsiaTheme="majorEastAsia" w:hAnsiTheme="minorHAnsi" w:cstheme="minorHAnsi"/>
          <w:color w:val="000000"/>
        </w:rPr>
        <w:t>4 onwards</w:t>
      </w:r>
      <w:r w:rsidRPr="001F4158">
        <w:rPr>
          <w:rStyle w:val="eop"/>
          <w:rFonts w:asciiTheme="minorHAnsi" w:eastAsiaTheme="majorEastAsia" w:hAnsiTheme="minorHAnsi" w:cstheme="minorHAnsi"/>
          <w:color w:val="000000"/>
          <w:lang w:val="en-US"/>
        </w:rPr>
        <w:t>​</w:t>
      </w:r>
    </w:p>
    <w:p w14:paraId="24C95A6A" w14:textId="65A45454" w:rsidR="001A54E6" w:rsidRPr="001A54E6" w:rsidRDefault="001A54E6" w:rsidP="001A54E6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eop"/>
          <w:rFonts w:asciiTheme="minorHAnsi" w:eastAsiaTheme="majorEastAsia" w:hAnsiTheme="minorHAnsi" w:cstheme="minorHAnsi"/>
          <w:color w:val="000000"/>
          <w:position w:val="1"/>
        </w:rPr>
      </w:pPr>
      <w:r w:rsidRPr="001F4158">
        <w:rPr>
          <w:rStyle w:val="normaltextrun"/>
          <w:rFonts w:asciiTheme="minorHAnsi" w:eastAsiaTheme="majorEastAsia" w:hAnsiTheme="minorHAnsi" w:cstheme="minorHAnsi"/>
          <w:color w:val="000000"/>
          <w:position w:val="1"/>
        </w:rPr>
        <w:t xml:space="preserve">Launched the </w:t>
      </w:r>
      <w:hyperlink r:id="rId10" w:history="1">
        <w:r w:rsidRPr="009F2F53">
          <w:rPr>
            <w:rStyle w:val="Hyperlink"/>
            <w:rFonts w:asciiTheme="minorHAnsi" w:eastAsiaTheme="majorEastAsia" w:hAnsiTheme="minorHAnsi" w:cstheme="minorHAnsi"/>
            <w:position w:val="1"/>
          </w:rPr>
          <w:t>SE ADASS regional website</w:t>
        </w:r>
      </w:hyperlink>
      <w:r>
        <w:rPr>
          <w:rStyle w:val="normaltextrun"/>
          <w:rFonts w:asciiTheme="minorHAnsi" w:eastAsiaTheme="majorEastAsia" w:hAnsiTheme="minorHAnsi" w:cstheme="minorHAnsi"/>
          <w:color w:val="000000"/>
          <w:position w:val="1"/>
        </w:rPr>
        <w:t xml:space="preserve"> </w:t>
      </w:r>
    </w:p>
    <w:p w14:paraId="280A230E" w14:textId="6DF104C8" w:rsidR="009F2F53" w:rsidRPr="009F2F53" w:rsidRDefault="00BE1992" w:rsidP="009F2F53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eastAsiaTheme="majorEastAsia" w:hAnsiTheme="minorHAnsi" w:cstheme="minorHAnsi"/>
          <w:color w:val="000000"/>
          <w:lang w:val="en-US"/>
        </w:rPr>
      </w:pPr>
      <w:r>
        <w:rPr>
          <w:rStyle w:val="normaltextrun"/>
          <w:rFonts w:asciiTheme="minorHAnsi" w:eastAsiaTheme="majorEastAsia" w:hAnsiTheme="minorHAnsi" w:cstheme="minorHAnsi"/>
          <w:color w:val="000000"/>
          <w:position w:val="1"/>
        </w:rPr>
        <w:t>Launched</w:t>
      </w:r>
      <w:r w:rsidR="009F2F53" w:rsidRPr="001F4158">
        <w:rPr>
          <w:rStyle w:val="normaltextrun"/>
          <w:rFonts w:asciiTheme="minorHAnsi" w:eastAsiaTheme="majorEastAsia" w:hAnsiTheme="minorHAnsi" w:cstheme="minorHAnsi"/>
          <w:color w:val="000000"/>
          <w:position w:val="1"/>
        </w:rPr>
        <w:t xml:space="preserve"> a new regional CHIA</w:t>
      </w:r>
      <w:r w:rsidR="00DB5B3A">
        <w:rPr>
          <w:rStyle w:val="normaltextrun"/>
          <w:rFonts w:asciiTheme="minorHAnsi" w:eastAsiaTheme="majorEastAsia" w:hAnsiTheme="minorHAnsi" w:cstheme="minorHAnsi"/>
          <w:color w:val="000000"/>
          <w:position w:val="1"/>
        </w:rPr>
        <w:t>-</w:t>
      </w:r>
      <w:r w:rsidR="009F2F53" w:rsidRPr="001F4158">
        <w:rPr>
          <w:rStyle w:val="normaltextrun"/>
          <w:rFonts w:asciiTheme="minorHAnsi" w:eastAsiaTheme="majorEastAsia" w:hAnsiTheme="minorHAnsi" w:cstheme="minorHAnsi"/>
          <w:color w:val="000000"/>
          <w:position w:val="1"/>
        </w:rPr>
        <w:t>led risk annual conversation framework for identifying learning and support</w:t>
      </w:r>
      <w:r w:rsidR="009F2F53">
        <w:rPr>
          <w:rStyle w:val="normaltextrun"/>
          <w:rFonts w:asciiTheme="minorHAnsi" w:eastAsiaTheme="majorEastAsia" w:hAnsiTheme="minorHAnsi" w:cstheme="minorHAnsi"/>
          <w:color w:val="000000"/>
          <w:position w:val="1"/>
        </w:rPr>
        <w:t>, which is now being tested with DASSs</w:t>
      </w:r>
    </w:p>
    <w:p w14:paraId="70C60F81" w14:textId="3CA0ED7E" w:rsidR="009F2F53" w:rsidRPr="001F4158" w:rsidRDefault="00081E60" w:rsidP="0EA9146C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  <w:color w:val="000000"/>
          <w:lang w:val="en-US"/>
        </w:rPr>
      </w:pPr>
      <w:r>
        <w:rPr>
          <w:rStyle w:val="normaltextrun"/>
          <w:rFonts w:asciiTheme="minorHAnsi" w:eastAsiaTheme="majorEastAsia" w:hAnsiTheme="minorHAnsi" w:cstheme="minorBidi"/>
          <w:color w:val="000000" w:themeColor="text1"/>
        </w:rPr>
        <w:t xml:space="preserve">13 </w:t>
      </w:r>
      <w:r w:rsidR="009F2F53" w:rsidRPr="0EA9146C">
        <w:rPr>
          <w:rStyle w:val="normaltextrun"/>
          <w:rFonts w:asciiTheme="minorHAnsi" w:eastAsiaTheme="majorEastAsia" w:hAnsiTheme="minorHAnsi" w:cstheme="minorBidi"/>
          <w:color w:val="000000" w:themeColor="text1"/>
        </w:rPr>
        <w:t xml:space="preserve">SE </w:t>
      </w:r>
      <w:r>
        <w:rPr>
          <w:rStyle w:val="normaltextrun"/>
          <w:rFonts w:asciiTheme="minorHAnsi" w:eastAsiaTheme="majorEastAsia" w:hAnsiTheme="minorHAnsi" w:cstheme="minorBidi"/>
          <w:color w:val="000000" w:themeColor="text1"/>
        </w:rPr>
        <w:t xml:space="preserve">councils have received </w:t>
      </w:r>
      <w:r w:rsidR="00BE1992" w:rsidRPr="0EA9146C">
        <w:rPr>
          <w:rStyle w:val="normaltextrun"/>
          <w:rFonts w:asciiTheme="minorHAnsi" w:eastAsiaTheme="majorEastAsia" w:hAnsiTheme="minorHAnsi" w:cstheme="minorBidi"/>
          <w:color w:val="000000" w:themeColor="text1"/>
        </w:rPr>
        <w:t xml:space="preserve">frontline </w:t>
      </w:r>
      <w:r w:rsidR="009F2F53" w:rsidRPr="0EA9146C">
        <w:rPr>
          <w:rStyle w:val="normaltextrun"/>
          <w:rFonts w:asciiTheme="minorHAnsi" w:eastAsiaTheme="majorEastAsia" w:hAnsiTheme="minorHAnsi" w:cstheme="minorBidi"/>
          <w:color w:val="000000" w:themeColor="text1"/>
        </w:rPr>
        <w:t xml:space="preserve">staff </w:t>
      </w:r>
      <w:r w:rsidR="00BE1992" w:rsidRPr="0EA9146C">
        <w:rPr>
          <w:rStyle w:val="normaltextrun"/>
          <w:rFonts w:asciiTheme="minorHAnsi" w:eastAsiaTheme="majorEastAsia" w:hAnsiTheme="minorHAnsi" w:cstheme="minorBidi"/>
          <w:color w:val="000000" w:themeColor="text1"/>
        </w:rPr>
        <w:t>and/or manager</w:t>
      </w:r>
      <w:r>
        <w:rPr>
          <w:rStyle w:val="normaltextrun"/>
          <w:rFonts w:asciiTheme="minorHAnsi" w:eastAsiaTheme="majorEastAsia" w:hAnsiTheme="minorHAnsi" w:cstheme="minorBidi"/>
          <w:color w:val="000000" w:themeColor="text1"/>
        </w:rPr>
        <w:t xml:space="preserve">s CQC support </w:t>
      </w:r>
      <w:r w:rsidR="009F2F53" w:rsidRPr="0EA9146C">
        <w:rPr>
          <w:rStyle w:val="normaltextrun"/>
          <w:rFonts w:asciiTheme="minorHAnsi" w:eastAsiaTheme="majorEastAsia" w:hAnsiTheme="minorHAnsi" w:cstheme="minorBidi"/>
          <w:color w:val="000000" w:themeColor="text1"/>
        </w:rPr>
        <w:t>preparation s</w:t>
      </w:r>
      <w:r w:rsidR="009F2F53" w:rsidRPr="00081E60">
        <w:rPr>
          <w:rStyle w:val="normaltextrun"/>
          <w:rFonts w:asciiTheme="minorHAnsi" w:eastAsiaTheme="majorEastAsia" w:hAnsiTheme="minorHAnsi" w:cstheme="minorBidi"/>
          <w:color w:val="000000" w:themeColor="text1"/>
        </w:rPr>
        <w:t xml:space="preserve">essions </w:t>
      </w:r>
      <w:r w:rsidR="009F2F53" w:rsidRPr="0EA9146C">
        <w:rPr>
          <w:rStyle w:val="normaltextrun"/>
          <w:rFonts w:asciiTheme="minorHAnsi" w:eastAsiaTheme="majorEastAsia" w:hAnsiTheme="minorHAnsi" w:cstheme="minorBidi"/>
          <w:color w:val="000000" w:themeColor="text1"/>
        </w:rPr>
        <w:t>ahead of</w:t>
      </w:r>
      <w:r w:rsidR="00DB5B3A" w:rsidRPr="0EA9146C">
        <w:rPr>
          <w:rStyle w:val="normaltextrun"/>
          <w:rFonts w:asciiTheme="minorHAnsi" w:eastAsiaTheme="majorEastAsia" w:hAnsiTheme="minorHAnsi" w:cstheme="minorBidi"/>
          <w:color w:val="000000" w:themeColor="text1"/>
        </w:rPr>
        <w:t xml:space="preserve"> </w:t>
      </w:r>
      <w:r>
        <w:rPr>
          <w:rStyle w:val="normaltextrun"/>
          <w:rFonts w:asciiTheme="minorHAnsi" w:eastAsiaTheme="majorEastAsia" w:hAnsiTheme="minorHAnsi" w:cstheme="minorBidi"/>
          <w:color w:val="000000" w:themeColor="text1"/>
        </w:rPr>
        <w:t>their</w:t>
      </w:r>
      <w:r w:rsidR="00DB5B3A" w:rsidRPr="0EA9146C">
        <w:rPr>
          <w:rStyle w:val="normaltextrun"/>
          <w:rFonts w:asciiTheme="minorHAnsi" w:eastAsiaTheme="majorEastAsia" w:hAnsiTheme="minorHAnsi" w:cstheme="minorBidi"/>
          <w:color w:val="000000" w:themeColor="text1"/>
        </w:rPr>
        <w:t xml:space="preserve"> </w:t>
      </w:r>
      <w:r w:rsidR="009F2F53" w:rsidRPr="0EA9146C">
        <w:rPr>
          <w:rStyle w:val="normaltextrun"/>
          <w:rFonts w:asciiTheme="minorHAnsi" w:eastAsiaTheme="majorEastAsia" w:hAnsiTheme="minorHAnsi" w:cstheme="minorBidi"/>
          <w:color w:val="000000" w:themeColor="text1"/>
        </w:rPr>
        <w:t xml:space="preserve">CQC on-site assessment: 14 out of 18 councils are now going through the CQC process &amp; say they feel more confident </w:t>
      </w:r>
      <w:proofErr w:type="gramStart"/>
      <w:r w:rsidR="009F2F53" w:rsidRPr="0EA9146C">
        <w:rPr>
          <w:rStyle w:val="normaltextrun"/>
          <w:rFonts w:asciiTheme="minorHAnsi" w:eastAsiaTheme="majorEastAsia" w:hAnsiTheme="minorHAnsi" w:cstheme="minorBidi"/>
          <w:color w:val="000000" w:themeColor="text1"/>
        </w:rPr>
        <w:t>as a result</w:t>
      </w:r>
      <w:r w:rsidR="001A54E6">
        <w:rPr>
          <w:rStyle w:val="normaltextrun"/>
          <w:rFonts w:asciiTheme="minorHAnsi" w:eastAsiaTheme="majorEastAsia" w:hAnsiTheme="minorHAnsi" w:cstheme="minorBidi"/>
          <w:color w:val="000000" w:themeColor="text1"/>
        </w:rPr>
        <w:t xml:space="preserve"> of</w:t>
      </w:r>
      <w:proofErr w:type="gramEnd"/>
      <w:r w:rsidR="001A54E6">
        <w:rPr>
          <w:rStyle w:val="normaltextrun"/>
          <w:rFonts w:asciiTheme="minorHAnsi" w:eastAsiaTheme="majorEastAsia" w:hAnsiTheme="minorHAnsi" w:cstheme="minorBidi"/>
          <w:color w:val="000000" w:themeColor="text1"/>
        </w:rPr>
        <w:t xml:space="preserve"> regional support</w:t>
      </w:r>
    </w:p>
    <w:p w14:paraId="64BEBE61" w14:textId="5C361672" w:rsidR="001F4158" w:rsidRPr="009F2F53" w:rsidRDefault="001F4158" w:rsidP="009F2F53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lang w:val="en-US"/>
        </w:rPr>
      </w:pPr>
      <w:r w:rsidRPr="001F4158">
        <w:rPr>
          <w:rStyle w:val="normaltextrun"/>
          <w:rFonts w:asciiTheme="minorHAnsi" w:eastAsiaTheme="majorEastAsia" w:hAnsiTheme="minorHAnsi" w:cstheme="minorHAnsi"/>
          <w:color w:val="000000"/>
          <w:position w:val="1"/>
        </w:rPr>
        <w:t xml:space="preserve">Expanded the regionally funded </w:t>
      </w:r>
      <w:r>
        <w:rPr>
          <w:rStyle w:val="normaltextrun"/>
          <w:rFonts w:asciiTheme="minorHAnsi" w:eastAsiaTheme="majorEastAsia" w:hAnsiTheme="minorHAnsi" w:cstheme="minorHAnsi"/>
          <w:color w:val="000000"/>
          <w:position w:val="1"/>
        </w:rPr>
        <w:t>A</w:t>
      </w:r>
      <w:r w:rsidRPr="001F4158">
        <w:rPr>
          <w:rStyle w:val="normaltextrun"/>
          <w:rFonts w:asciiTheme="minorHAnsi" w:eastAsiaTheme="majorEastAsia" w:hAnsiTheme="minorHAnsi" w:cstheme="minorHAnsi"/>
          <w:color w:val="000000"/>
          <w:position w:val="1"/>
        </w:rPr>
        <w:t xml:space="preserve">DASS </w:t>
      </w:r>
      <w:r>
        <w:rPr>
          <w:rStyle w:val="normaltextrun"/>
          <w:rFonts w:asciiTheme="minorHAnsi" w:eastAsiaTheme="majorEastAsia" w:hAnsiTheme="minorHAnsi" w:cstheme="minorHAnsi"/>
          <w:color w:val="000000"/>
          <w:position w:val="1"/>
        </w:rPr>
        <w:t>A</w:t>
      </w:r>
      <w:r w:rsidRPr="001F4158">
        <w:rPr>
          <w:rStyle w:val="normaltextrun"/>
          <w:rFonts w:asciiTheme="minorHAnsi" w:eastAsiaTheme="majorEastAsia" w:hAnsiTheme="minorHAnsi" w:cstheme="minorHAnsi"/>
          <w:color w:val="000000"/>
          <w:position w:val="1"/>
        </w:rPr>
        <w:t xml:space="preserve">ssociate peer review support offer </w:t>
      </w:r>
      <w:r w:rsidR="009F2F53">
        <w:rPr>
          <w:rStyle w:val="normaltextrun"/>
          <w:rFonts w:asciiTheme="minorHAnsi" w:eastAsiaTheme="majorEastAsia" w:hAnsiTheme="minorHAnsi" w:cstheme="minorHAnsi"/>
          <w:color w:val="000000"/>
          <w:position w:val="1"/>
        </w:rPr>
        <w:t>so that each council can access support annually – either to prepare for CQC or to support improvement post-</w:t>
      </w:r>
      <w:r w:rsidR="009F2F53">
        <w:rPr>
          <w:rStyle w:val="normaltextrun"/>
          <w:rFonts w:asciiTheme="minorHAnsi" w:hAnsiTheme="minorHAnsi" w:cstheme="minorHAnsi"/>
          <w:color w:val="000000"/>
          <w:lang w:val="en-US"/>
        </w:rPr>
        <w:t>CQC</w:t>
      </w:r>
      <w:r w:rsidRPr="009F2F53">
        <w:rPr>
          <w:rStyle w:val="normaltextrun"/>
          <w:rFonts w:asciiTheme="minorHAnsi" w:eastAsiaTheme="majorEastAsia" w:hAnsiTheme="minorHAnsi" w:cstheme="minorHAnsi"/>
          <w:color w:val="000000"/>
          <w:position w:val="1"/>
        </w:rPr>
        <w:t xml:space="preserve"> </w:t>
      </w:r>
    </w:p>
    <w:p w14:paraId="6995FC87" w14:textId="3C407E3E" w:rsidR="001F4158" w:rsidRPr="001F4158" w:rsidRDefault="001F4158" w:rsidP="0EA9146C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  <w:color w:val="000000"/>
          <w:lang w:val="en-US"/>
        </w:rPr>
      </w:pPr>
      <w:r w:rsidRPr="00081E60">
        <w:rPr>
          <w:rStyle w:val="normaltextrun"/>
          <w:rFonts w:asciiTheme="minorHAnsi" w:eastAsiaTheme="majorEastAsia" w:hAnsiTheme="minorHAnsi" w:cstheme="minorBidi"/>
          <w:color w:val="000000"/>
          <w:position w:val="1"/>
        </w:rPr>
        <w:t xml:space="preserve">Piloted a new </w:t>
      </w:r>
      <w:r w:rsidRPr="00081E60">
        <w:rPr>
          <w:rStyle w:val="contextualspellingandgrammarerrorzoomed"/>
          <w:rFonts w:asciiTheme="minorHAnsi" w:eastAsiaTheme="majorEastAsia" w:hAnsiTheme="minorHAnsi" w:cstheme="minorBidi"/>
          <w:color w:val="000000"/>
          <w:position w:val="1"/>
        </w:rPr>
        <w:t>Principal</w:t>
      </w:r>
      <w:r w:rsidRPr="00081E60">
        <w:rPr>
          <w:rStyle w:val="normaltextrun"/>
          <w:rFonts w:asciiTheme="minorHAnsi" w:eastAsiaTheme="majorEastAsia" w:hAnsiTheme="minorHAnsi" w:cstheme="minorBidi"/>
          <w:color w:val="000000"/>
          <w:position w:val="1"/>
        </w:rPr>
        <w:t xml:space="preserve"> Social Worker-led ‘Learning from Practice’ </w:t>
      </w:r>
      <w:r w:rsidR="38FF14F6" w:rsidRPr="00081E60">
        <w:rPr>
          <w:rStyle w:val="normaltextrun"/>
          <w:rFonts w:asciiTheme="minorHAnsi" w:eastAsiaTheme="majorEastAsia" w:hAnsiTheme="minorHAnsi" w:cstheme="minorBidi"/>
          <w:color w:val="000000"/>
          <w:position w:val="1"/>
        </w:rPr>
        <w:t>peer review</w:t>
      </w:r>
      <w:r w:rsidRPr="0EA9146C">
        <w:rPr>
          <w:rStyle w:val="normaltextrun"/>
          <w:rFonts w:asciiTheme="minorHAnsi" w:eastAsiaTheme="majorEastAsia" w:hAnsiTheme="minorHAnsi" w:cstheme="minorBidi"/>
          <w:color w:val="000000"/>
          <w:position w:val="1"/>
        </w:rPr>
        <w:t xml:space="preserve"> regional model in two SE councils, involving frontline workers and people drawing on support</w:t>
      </w:r>
    </w:p>
    <w:p w14:paraId="1F2003A6" w14:textId="1977200F" w:rsidR="004F2D8F" w:rsidRDefault="004F2D8F" w:rsidP="0EA9146C">
      <w:pPr>
        <w:pStyle w:val="paragraph"/>
        <w:numPr>
          <w:ilvl w:val="0"/>
          <w:numId w:val="4"/>
        </w:numPr>
        <w:spacing w:before="0" w:beforeAutospacing="0" w:after="0" w:afterAutospacing="0"/>
        <w:rPr>
          <w:rStyle w:val="eop"/>
          <w:rFonts w:asciiTheme="minorHAnsi" w:eastAsiaTheme="majorEastAsia" w:hAnsiTheme="minorHAnsi" w:cstheme="minorBidi"/>
          <w:color w:val="000000" w:themeColor="text1"/>
          <w:lang w:val="en-US"/>
        </w:rPr>
      </w:pPr>
      <w:r w:rsidRPr="00081E60">
        <w:rPr>
          <w:rStyle w:val="eop"/>
          <w:rFonts w:asciiTheme="minorHAnsi" w:eastAsiaTheme="majorEastAsia" w:hAnsiTheme="minorHAnsi" w:cstheme="minorBidi"/>
          <w:color w:val="000000" w:themeColor="text1"/>
          <w:lang w:val="en-US"/>
        </w:rPr>
        <w:t xml:space="preserve">SE ADASS </w:t>
      </w:r>
      <w:r w:rsidR="3A6E757B" w:rsidRPr="00081E60">
        <w:rPr>
          <w:rStyle w:val="eop"/>
          <w:rFonts w:asciiTheme="minorHAnsi" w:eastAsiaTheme="majorEastAsia" w:hAnsiTheme="minorHAnsi" w:cstheme="minorBidi"/>
          <w:color w:val="000000" w:themeColor="text1"/>
          <w:lang w:val="en-US"/>
        </w:rPr>
        <w:t>wa</w:t>
      </w:r>
      <w:r w:rsidRPr="00081E60">
        <w:rPr>
          <w:rStyle w:val="eop"/>
          <w:rFonts w:asciiTheme="minorHAnsi" w:eastAsiaTheme="majorEastAsia" w:hAnsiTheme="minorHAnsi" w:cstheme="minorBidi"/>
          <w:color w:val="000000" w:themeColor="text1"/>
          <w:lang w:val="en-US"/>
        </w:rPr>
        <w:t>s a key partner in the Better Care Fund assurance review process</w:t>
      </w:r>
    </w:p>
    <w:p w14:paraId="504BCE70" w14:textId="2509974B" w:rsidR="001A54E6" w:rsidRPr="00081E60" w:rsidRDefault="001A54E6" w:rsidP="0EA9146C">
      <w:pPr>
        <w:pStyle w:val="paragraph"/>
        <w:numPr>
          <w:ilvl w:val="0"/>
          <w:numId w:val="4"/>
        </w:numPr>
        <w:spacing w:before="0" w:beforeAutospacing="0" w:after="0" w:afterAutospacing="0"/>
        <w:rPr>
          <w:rStyle w:val="eop"/>
          <w:rFonts w:asciiTheme="minorHAnsi" w:eastAsiaTheme="majorEastAsia" w:hAnsiTheme="minorHAnsi" w:cstheme="minorBidi"/>
          <w:color w:val="000000" w:themeColor="text1"/>
          <w:lang w:val="en-US"/>
        </w:rPr>
      </w:pPr>
      <w:r>
        <w:rPr>
          <w:rStyle w:val="eop"/>
          <w:rFonts w:asciiTheme="minorHAnsi" w:eastAsiaTheme="majorEastAsia" w:hAnsiTheme="minorHAnsi" w:cstheme="minorBidi"/>
          <w:color w:val="000000" w:themeColor="text1"/>
          <w:lang w:val="en-US"/>
        </w:rPr>
        <w:t>P</w:t>
      </w:r>
      <w:r w:rsidRPr="001A54E6">
        <w:rPr>
          <w:rStyle w:val="eop"/>
          <w:rFonts w:asciiTheme="minorHAnsi" w:eastAsiaTheme="majorEastAsia" w:hAnsiTheme="minorHAnsi" w:cstheme="minorBidi"/>
          <w:color w:val="000000" w:themeColor="text1"/>
          <w:lang w:val="en-US"/>
        </w:rPr>
        <w:t xml:space="preserve">articipated in </w:t>
      </w:r>
      <w:r>
        <w:rPr>
          <w:rStyle w:val="eop"/>
          <w:rFonts w:asciiTheme="minorHAnsi" w:eastAsiaTheme="majorEastAsia" w:hAnsiTheme="minorHAnsi" w:cstheme="minorBidi"/>
          <w:color w:val="000000" w:themeColor="text1"/>
          <w:lang w:val="en-US"/>
        </w:rPr>
        <w:t xml:space="preserve">a range of </w:t>
      </w:r>
      <w:r w:rsidRPr="001A54E6">
        <w:rPr>
          <w:rStyle w:val="eop"/>
          <w:rFonts w:asciiTheme="minorHAnsi" w:eastAsiaTheme="majorEastAsia" w:hAnsiTheme="minorHAnsi" w:cstheme="minorBidi"/>
          <w:color w:val="000000" w:themeColor="text1"/>
          <w:lang w:val="en-US"/>
        </w:rPr>
        <w:t xml:space="preserve">regional improvement initiatives with partners </w:t>
      </w:r>
      <w:r>
        <w:rPr>
          <w:rStyle w:val="eop"/>
          <w:rFonts w:asciiTheme="minorHAnsi" w:eastAsiaTheme="majorEastAsia" w:hAnsiTheme="minorHAnsi" w:cstheme="minorBidi"/>
          <w:color w:val="000000" w:themeColor="text1"/>
          <w:lang w:val="en-US"/>
        </w:rPr>
        <w:t xml:space="preserve">including </w:t>
      </w:r>
      <w:r w:rsidRPr="001A54E6">
        <w:rPr>
          <w:rStyle w:val="eop"/>
          <w:rFonts w:asciiTheme="minorHAnsi" w:eastAsiaTheme="majorEastAsia" w:hAnsiTheme="minorHAnsi" w:cstheme="minorBidi"/>
          <w:color w:val="000000" w:themeColor="text1"/>
          <w:lang w:val="en-US"/>
        </w:rPr>
        <w:t xml:space="preserve">integrated </w:t>
      </w:r>
      <w:proofErr w:type="spellStart"/>
      <w:r w:rsidRPr="001A54E6">
        <w:rPr>
          <w:rStyle w:val="eop"/>
          <w:rFonts w:asciiTheme="minorHAnsi" w:eastAsiaTheme="majorEastAsia" w:hAnsiTheme="minorHAnsi" w:cstheme="minorBidi"/>
          <w:color w:val="000000" w:themeColor="text1"/>
          <w:lang w:val="en-US"/>
        </w:rPr>
        <w:t>neighbourhood</w:t>
      </w:r>
      <w:proofErr w:type="spellEnd"/>
      <w:r w:rsidRPr="001A54E6">
        <w:rPr>
          <w:rStyle w:val="eop"/>
          <w:rFonts w:asciiTheme="minorHAnsi" w:eastAsiaTheme="majorEastAsia" w:hAnsiTheme="minorHAnsi" w:cstheme="minorBidi"/>
          <w:color w:val="000000" w:themeColor="text1"/>
          <w:lang w:val="en-US"/>
        </w:rPr>
        <w:t xml:space="preserve"> health; care closer to home; prevention; improving system flow; health and social care collaborative</w:t>
      </w:r>
      <w:r>
        <w:rPr>
          <w:rStyle w:val="eop"/>
          <w:rFonts w:asciiTheme="minorHAnsi" w:eastAsiaTheme="majorEastAsia" w:hAnsiTheme="minorHAnsi" w:cstheme="minorBidi"/>
          <w:color w:val="000000" w:themeColor="text1"/>
          <w:lang w:val="en-US"/>
        </w:rPr>
        <w:t xml:space="preserve"> working</w:t>
      </w:r>
      <w:r w:rsidRPr="001A54E6">
        <w:rPr>
          <w:rStyle w:val="eop"/>
          <w:rFonts w:asciiTheme="minorHAnsi" w:eastAsiaTheme="majorEastAsia" w:hAnsiTheme="minorHAnsi" w:cstheme="minorBidi"/>
          <w:color w:val="000000" w:themeColor="text1"/>
          <w:lang w:val="en-US"/>
        </w:rPr>
        <w:t xml:space="preserve">; Local Area Coordination; Out of Area; proportionate care; </w:t>
      </w:r>
      <w:r>
        <w:rPr>
          <w:rStyle w:val="eop"/>
          <w:rFonts w:asciiTheme="minorHAnsi" w:eastAsiaTheme="majorEastAsia" w:hAnsiTheme="minorHAnsi" w:cstheme="minorBidi"/>
          <w:color w:val="000000" w:themeColor="text1"/>
          <w:lang w:val="en-US"/>
        </w:rPr>
        <w:t xml:space="preserve">and </w:t>
      </w:r>
      <w:r w:rsidRPr="001A54E6">
        <w:rPr>
          <w:rStyle w:val="eop"/>
          <w:rFonts w:asciiTheme="minorHAnsi" w:eastAsiaTheme="majorEastAsia" w:hAnsiTheme="minorHAnsi" w:cstheme="minorBidi"/>
          <w:color w:val="000000" w:themeColor="text1"/>
          <w:lang w:val="en-US"/>
        </w:rPr>
        <w:t>intermediate care</w:t>
      </w:r>
    </w:p>
    <w:p w14:paraId="7057EDD8" w14:textId="651FBAF8" w:rsidR="001F4158" w:rsidRPr="009F2F53" w:rsidRDefault="001F4158" w:rsidP="009F2F53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/>
        </w:rPr>
      </w:pPr>
      <w:r w:rsidRPr="001F4158">
        <w:rPr>
          <w:rStyle w:val="normaltextrun"/>
          <w:rFonts w:asciiTheme="minorHAnsi" w:eastAsiaTheme="majorEastAsia" w:hAnsiTheme="minorHAnsi" w:cstheme="minorHAnsi"/>
          <w:color w:val="000000"/>
          <w:position w:val="1"/>
        </w:rPr>
        <w:t>14/18 councils (78%) have registered for the Social Care Workforce Race Equality Standard improvement programme and/or the PCH/SE</w:t>
      </w:r>
      <w:r w:rsidR="00BE1992">
        <w:rPr>
          <w:rStyle w:val="normaltextrun"/>
          <w:rFonts w:asciiTheme="minorHAnsi" w:eastAsiaTheme="majorEastAsia" w:hAnsiTheme="minorHAnsi" w:cstheme="minorHAnsi"/>
          <w:color w:val="000000"/>
          <w:position w:val="1"/>
        </w:rPr>
        <w:t xml:space="preserve"> </w:t>
      </w:r>
      <w:r w:rsidRPr="001F4158">
        <w:rPr>
          <w:rStyle w:val="normaltextrun"/>
          <w:rFonts w:asciiTheme="minorHAnsi" w:eastAsiaTheme="majorEastAsia" w:hAnsiTheme="minorHAnsi" w:cstheme="minorHAnsi"/>
          <w:color w:val="000000"/>
          <w:position w:val="1"/>
        </w:rPr>
        <w:t>ADASS Diverse by Design support programme and committed to improving equality, diversity &amp; inclusion in the SE region</w:t>
      </w:r>
    </w:p>
    <w:p w14:paraId="309D0F87" w14:textId="3C5729C1" w:rsidR="009F2F53" w:rsidRPr="009F2F53" w:rsidRDefault="009F2F53" w:rsidP="009F2F53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lang w:val="en-US"/>
        </w:rPr>
      </w:pPr>
      <w:r w:rsidRPr="001F4158">
        <w:rPr>
          <w:rStyle w:val="normaltextrun"/>
          <w:rFonts w:asciiTheme="minorHAnsi" w:eastAsiaTheme="majorEastAsia" w:hAnsiTheme="minorHAnsi" w:cstheme="minorHAnsi"/>
          <w:color w:val="000000"/>
        </w:rPr>
        <w:t>Engaged 14 out of 18 SE councils in funded Equality, Diversity &amp; Inclusion projects</w:t>
      </w:r>
      <w:r w:rsidRPr="001F4158">
        <w:rPr>
          <w:rStyle w:val="eop"/>
          <w:rFonts w:asciiTheme="minorHAnsi" w:eastAsiaTheme="majorEastAsia" w:hAnsiTheme="minorHAnsi" w:cstheme="minorHAnsi"/>
          <w:color w:val="000000"/>
          <w:lang w:val="en-US"/>
        </w:rPr>
        <w:t>​</w:t>
      </w:r>
    </w:p>
    <w:p w14:paraId="31347DF6" w14:textId="22ACE907" w:rsidR="001F4158" w:rsidRPr="009F2F53" w:rsidRDefault="009F2F53" w:rsidP="009F2F53">
      <w:pPr>
        <w:pStyle w:val="ListParagraph"/>
        <w:numPr>
          <w:ilvl w:val="0"/>
          <w:numId w:val="4"/>
        </w:numPr>
        <w:rPr>
          <w:rStyle w:val="normaltextrun"/>
          <w:rFonts w:asciiTheme="minorHAnsi" w:hAnsiTheme="minorHAnsi" w:cstheme="minorHAnsi"/>
          <w:color w:val="000000"/>
          <w:position w:val="1"/>
        </w:rPr>
      </w:pPr>
      <w:r w:rsidRPr="009F2F53">
        <w:rPr>
          <w:rStyle w:val="normaltextrun"/>
          <w:rFonts w:asciiTheme="minorHAnsi" w:hAnsiTheme="minorHAnsi" w:cstheme="minorHAnsi"/>
          <w:color w:val="000000"/>
          <w:position w:val="1"/>
        </w:rPr>
        <w:t>Launched a</w:t>
      </w:r>
      <w:r w:rsidR="001F4158" w:rsidRPr="009F2F53">
        <w:rPr>
          <w:rStyle w:val="normaltextrun"/>
          <w:rFonts w:asciiTheme="minorHAnsi" w:hAnsiTheme="minorHAnsi" w:cstheme="minorHAnsi"/>
          <w:color w:val="000000"/>
          <w:position w:val="1"/>
        </w:rPr>
        <w:t xml:space="preserve"> regional International Recruitment programme, </w:t>
      </w:r>
      <w:r w:rsidRPr="009F2F53">
        <w:rPr>
          <w:rStyle w:val="normaltextrun"/>
          <w:rFonts w:asciiTheme="minorHAnsi" w:hAnsiTheme="minorHAnsi" w:cstheme="minorHAnsi"/>
          <w:color w:val="000000"/>
          <w:position w:val="1"/>
        </w:rPr>
        <w:t xml:space="preserve">in partnership with the </w:t>
      </w:r>
      <w:proofErr w:type="gramStart"/>
      <w:r w:rsidRPr="009F2F53">
        <w:rPr>
          <w:rStyle w:val="normaltextrun"/>
          <w:rFonts w:asciiTheme="minorHAnsi" w:hAnsiTheme="minorHAnsi" w:cstheme="minorHAnsi"/>
          <w:color w:val="000000"/>
          <w:position w:val="1"/>
        </w:rPr>
        <w:t>South East</w:t>
      </w:r>
      <w:proofErr w:type="gramEnd"/>
      <w:r w:rsidRPr="009F2F53">
        <w:rPr>
          <w:rStyle w:val="normaltextrun"/>
          <w:rFonts w:asciiTheme="minorHAnsi" w:hAnsiTheme="minorHAnsi" w:cstheme="minorHAnsi"/>
          <w:color w:val="000000"/>
          <w:position w:val="1"/>
        </w:rPr>
        <w:t xml:space="preserve"> Social Care Alliance (SESC</w:t>
      </w:r>
      <w:r w:rsidR="00BE1992">
        <w:rPr>
          <w:rStyle w:val="normaltextrun"/>
          <w:rFonts w:asciiTheme="minorHAnsi" w:hAnsiTheme="minorHAnsi" w:cstheme="minorHAnsi"/>
          <w:color w:val="000000"/>
          <w:position w:val="1"/>
        </w:rPr>
        <w:t>A</w:t>
      </w:r>
      <w:r w:rsidRPr="009F2F53">
        <w:rPr>
          <w:rStyle w:val="normaltextrun"/>
          <w:rFonts w:asciiTheme="minorHAnsi" w:hAnsiTheme="minorHAnsi" w:cstheme="minorHAnsi"/>
          <w:color w:val="000000"/>
          <w:position w:val="1"/>
        </w:rPr>
        <w:t>)</w:t>
      </w:r>
      <w:r w:rsidR="00DB5B3A">
        <w:rPr>
          <w:rStyle w:val="normaltextrun"/>
          <w:rFonts w:asciiTheme="minorHAnsi" w:hAnsiTheme="minorHAnsi" w:cstheme="minorHAnsi"/>
          <w:color w:val="000000"/>
          <w:position w:val="1"/>
        </w:rPr>
        <w:t xml:space="preserve"> and councils</w:t>
      </w:r>
      <w:r w:rsidRPr="009F2F53">
        <w:rPr>
          <w:rStyle w:val="normaltextrun"/>
          <w:rFonts w:asciiTheme="minorHAnsi" w:hAnsiTheme="minorHAnsi" w:cstheme="minorHAnsi"/>
          <w:color w:val="000000"/>
          <w:position w:val="1"/>
        </w:rPr>
        <w:t xml:space="preserve">, </w:t>
      </w:r>
      <w:r w:rsidR="001F4158" w:rsidRPr="009F2F53">
        <w:rPr>
          <w:rStyle w:val="normaltextrun"/>
          <w:rFonts w:asciiTheme="minorHAnsi" w:hAnsiTheme="minorHAnsi" w:cstheme="minorHAnsi"/>
          <w:color w:val="000000"/>
          <w:position w:val="1"/>
        </w:rPr>
        <w:t>funded by DHSC</w:t>
      </w:r>
      <w:r w:rsidRPr="009F2F53">
        <w:rPr>
          <w:rStyle w:val="normaltextrun"/>
          <w:rFonts w:asciiTheme="minorHAnsi" w:hAnsiTheme="minorHAnsi" w:cstheme="minorHAnsi"/>
          <w:color w:val="000000"/>
          <w:position w:val="1"/>
        </w:rPr>
        <w:t>,</w:t>
      </w:r>
      <w:r w:rsidR="001F4158" w:rsidRPr="009F2F53">
        <w:rPr>
          <w:rStyle w:val="normaltextrun"/>
          <w:rFonts w:asciiTheme="minorHAnsi" w:hAnsiTheme="minorHAnsi" w:cstheme="minorHAnsi"/>
          <w:color w:val="000000"/>
          <w:position w:val="1"/>
        </w:rPr>
        <w:t xml:space="preserve"> to support people already in the UK, who want to remain working within the care sector when their current employer’s licence has been revoked  </w:t>
      </w:r>
    </w:p>
    <w:p w14:paraId="6577BF68" w14:textId="59DB3187" w:rsidR="007A031E" w:rsidRPr="001F4158" w:rsidRDefault="007A031E" w:rsidP="009F2F53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lang w:val="en-US"/>
        </w:rPr>
      </w:pPr>
      <w:r w:rsidRPr="001F4158">
        <w:rPr>
          <w:rStyle w:val="normaltextrun"/>
          <w:rFonts w:asciiTheme="minorHAnsi" w:eastAsiaTheme="majorEastAsia" w:hAnsiTheme="minorHAnsi" w:cstheme="minorHAnsi"/>
          <w:color w:val="000000"/>
        </w:rPr>
        <w:t>17 out of 18 councils have completed the 'What Good Looks Like' for Digital self-assessment, and results were presented to DASSs in January 2025</w:t>
      </w:r>
      <w:r w:rsidRPr="001F4158">
        <w:rPr>
          <w:rStyle w:val="eop"/>
          <w:rFonts w:asciiTheme="minorHAnsi" w:eastAsiaTheme="majorEastAsia" w:hAnsiTheme="minorHAnsi" w:cstheme="minorHAnsi"/>
          <w:color w:val="000000"/>
          <w:lang w:val="en-US"/>
        </w:rPr>
        <w:t>​</w:t>
      </w:r>
      <w:r>
        <w:rPr>
          <w:rStyle w:val="eop"/>
          <w:rFonts w:asciiTheme="minorHAnsi" w:eastAsiaTheme="majorEastAsia" w:hAnsiTheme="minorHAnsi" w:cstheme="minorHAnsi"/>
          <w:color w:val="000000"/>
          <w:lang w:val="en-US"/>
        </w:rPr>
        <w:t xml:space="preserve">.  The impact is improved knowledge and insight for </w:t>
      </w:r>
      <w:r w:rsidR="00BE1992">
        <w:rPr>
          <w:rStyle w:val="eop"/>
          <w:rFonts w:asciiTheme="minorHAnsi" w:eastAsiaTheme="majorEastAsia" w:hAnsiTheme="minorHAnsi" w:cstheme="minorHAnsi"/>
          <w:color w:val="000000"/>
          <w:lang w:val="en-US"/>
        </w:rPr>
        <w:t xml:space="preserve">regional priority setting and </w:t>
      </w:r>
      <w:r>
        <w:rPr>
          <w:rStyle w:val="eop"/>
          <w:rFonts w:asciiTheme="minorHAnsi" w:eastAsiaTheme="majorEastAsia" w:hAnsiTheme="minorHAnsi" w:cstheme="minorHAnsi"/>
          <w:color w:val="000000"/>
          <w:lang w:val="en-US"/>
        </w:rPr>
        <w:t xml:space="preserve">action </w:t>
      </w:r>
      <w:r w:rsidR="00BE1992">
        <w:rPr>
          <w:rStyle w:val="eop"/>
          <w:rFonts w:asciiTheme="minorHAnsi" w:eastAsiaTheme="majorEastAsia" w:hAnsiTheme="minorHAnsi" w:cstheme="minorHAnsi"/>
          <w:color w:val="000000"/>
          <w:lang w:val="en-US"/>
        </w:rPr>
        <w:t>planning</w:t>
      </w:r>
    </w:p>
    <w:p w14:paraId="52BD43F0" w14:textId="77777777" w:rsidR="007A031E" w:rsidRDefault="007A031E" w:rsidP="001F4158">
      <w:pPr>
        <w:rPr>
          <w:rStyle w:val="normaltextrun"/>
          <w:rFonts w:asciiTheme="minorHAnsi" w:hAnsiTheme="minorHAnsi" w:cstheme="minorHAnsi"/>
          <w:color w:val="000000"/>
          <w:position w:val="1"/>
        </w:rPr>
      </w:pPr>
    </w:p>
    <w:p w14:paraId="687BCABD" w14:textId="77777777" w:rsidR="007A031E" w:rsidRPr="001F4158" w:rsidRDefault="007A031E" w:rsidP="001F4158">
      <w:pPr>
        <w:rPr>
          <w:rFonts w:asciiTheme="minorHAnsi" w:hAnsiTheme="minorHAnsi" w:cstheme="minorHAnsi"/>
          <w:b/>
          <w:bCs/>
        </w:rPr>
      </w:pPr>
    </w:p>
    <w:p w14:paraId="0008FBE0" w14:textId="77777777" w:rsidR="001F4158" w:rsidRPr="001F4158" w:rsidRDefault="001F4158" w:rsidP="001F4158">
      <w:pPr>
        <w:rPr>
          <w:rFonts w:asciiTheme="minorHAnsi" w:hAnsiTheme="minorHAnsi" w:cstheme="minorHAnsi"/>
        </w:rPr>
      </w:pPr>
    </w:p>
    <w:sectPr w:rsidR="001F4158" w:rsidRPr="001F4158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89780" w14:textId="77777777" w:rsidR="006177C9" w:rsidRDefault="006177C9" w:rsidP="006177C9">
      <w:r>
        <w:separator/>
      </w:r>
    </w:p>
  </w:endnote>
  <w:endnote w:type="continuationSeparator" w:id="0">
    <w:p w14:paraId="1B23F06E" w14:textId="77777777" w:rsidR="006177C9" w:rsidRDefault="006177C9" w:rsidP="00617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CB8F1" w14:textId="77777777" w:rsidR="006177C9" w:rsidRDefault="006177C9" w:rsidP="006177C9">
      <w:r>
        <w:separator/>
      </w:r>
    </w:p>
  </w:footnote>
  <w:footnote w:type="continuationSeparator" w:id="0">
    <w:p w14:paraId="342DDC89" w14:textId="77777777" w:rsidR="006177C9" w:rsidRDefault="006177C9" w:rsidP="00617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27A14" w14:textId="245ADC36" w:rsidR="006177C9" w:rsidRDefault="006177C9" w:rsidP="006177C9">
    <w:pPr>
      <w:pStyle w:val="Header"/>
      <w:jc w:val="right"/>
    </w:pPr>
    <w:r w:rsidRPr="00673173">
      <w:rPr>
        <w:rFonts w:eastAsia="Calibri" w:cstheme="minorHAnsi"/>
        <w:noProof/>
        <w:color w:val="000000"/>
        <w:lang w:eastAsia="en-GB"/>
      </w:rPr>
      <w:drawing>
        <wp:inline distT="0" distB="0" distL="0" distR="0" wp14:anchorId="4CBEBF2F" wp14:editId="4CB9576C">
          <wp:extent cx="831850" cy="624840"/>
          <wp:effectExtent l="0" t="0" r="635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7905" cy="6293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37346"/>
    <w:multiLevelType w:val="multilevel"/>
    <w:tmpl w:val="4F3E7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5FD0506"/>
    <w:multiLevelType w:val="multilevel"/>
    <w:tmpl w:val="DF987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EF3694B"/>
    <w:multiLevelType w:val="hybridMultilevel"/>
    <w:tmpl w:val="C4B046B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0F61B5"/>
    <w:multiLevelType w:val="multilevel"/>
    <w:tmpl w:val="2D8CE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52654099">
    <w:abstractNumId w:val="0"/>
  </w:num>
  <w:num w:numId="2" w16cid:durableId="581842834">
    <w:abstractNumId w:val="1"/>
  </w:num>
  <w:num w:numId="3" w16cid:durableId="2116094823">
    <w:abstractNumId w:val="3"/>
  </w:num>
  <w:num w:numId="4" w16cid:durableId="15230824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7C9"/>
    <w:rsid w:val="000065F1"/>
    <w:rsid w:val="00081E60"/>
    <w:rsid w:val="000B4310"/>
    <w:rsid w:val="000D5114"/>
    <w:rsid w:val="001A54E6"/>
    <w:rsid w:val="001F4158"/>
    <w:rsid w:val="003F419E"/>
    <w:rsid w:val="004000D7"/>
    <w:rsid w:val="004B042F"/>
    <w:rsid w:val="004F2D8F"/>
    <w:rsid w:val="00504E43"/>
    <w:rsid w:val="00557C22"/>
    <w:rsid w:val="006177C9"/>
    <w:rsid w:val="006334A6"/>
    <w:rsid w:val="007908F4"/>
    <w:rsid w:val="007A031E"/>
    <w:rsid w:val="009F2F53"/>
    <w:rsid w:val="00AE394E"/>
    <w:rsid w:val="00BB5DC4"/>
    <w:rsid w:val="00BE1992"/>
    <w:rsid w:val="00CB3968"/>
    <w:rsid w:val="00DB5B3A"/>
    <w:rsid w:val="00FD3A85"/>
    <w:rsid w:val="0EA9146C"/>
    <w:rsid w:val="19C11D8E"/>
    <w:rsid w:val="1E07FFE9"/>
    <w:rsid w:val="38FF14F6"/>
    <w:rsid w:val="3A6E757B"/>
    <w:rsid w:val="48846EBA"/>
    <w:rsid w:val="4EB3F57C"/>
    <w:rsid w:val="6200C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9F469"/>
  <w15:chartTrackingRefBased/>
  <w15:docId w15:val="{812DFB71-0CE7-4FA8-9444-581442794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0D7"/>
  </w:style>
  <w:style w:type="paragraph" w:styleId="Heading1">
    <w:name w:val="heading 1"/>
    <w:basedOn w:val="Normal"/>
    <w:next w:val="Normal"/>
    <w:link w:val="Heading1Char"/>
    <w:uiPriority w:val="9"/>
    <w:qFormat/>
    <w:rsid w:val="006177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77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77C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77C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77C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77C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77C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77C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77C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77C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77C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77C9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77C9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77C9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77C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77C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77C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77C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77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7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77C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77C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77C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77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77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77C9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77C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77C9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77C9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177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77C9"/>
  </w:style>
  <w:style w:type="paragraph" w:styleId="Footer">
    <w:name w:val="footer"/>
    <w:basedOn w:val="Normal"/>
    <w:link w:val="FooterChar"/>
    <w:uiPriority w:val="99"/>
    <w:unhideWhenUsed/>
    <w:rsid w:val="006177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77C9"/>
  </w:style>
  <w:style w:type="paragraph" w:customStyle="1" w:styleId="paragraph">
    <w:name w:val="paragraph"/>
    <w:basedOn w:val="Normal"/>
    <w:rsid w:val="001F415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1F4158"/>
  </w:style>
  <w:style w:type="character" w:customStyle="1" w:styleId="eop">
    <w:name w:val="eop"/>
    <w:basedOn w:val="DefaultParagraphFont"/>
    <w:rsid w:val="001F4158"/>
  </w:style>
  <w:style w:type="character" w:customStyle="1" w:styleId="contextualspellingandgrammarerrorzoomed">
    <w:name w:val="contextualspellingandgrammarerrorzoomed"/>
    <w:basedOn w:val="DefaultParagraphFont"/>
    <w:rsid w:val="001F4158"/>
  </w:style>
  <w:style w:type="character" w:customStyle="1" w:styleId="scxp69858288">
    <w:name w:val="scxp69858288"/>
    <w:basedOn w:val="DefaultParagraphFont"/>
    <w:rsid w:val="001F4158"/>
  </w:style>
  <w:style w:type="character" w:styleId="Hyperlink">
    <w:name w:val="Hyperlink"/>
    <w:basedOn w:val="DefaultParagraphFont"/>
    <w:uiPriority w:val="99"/>
    <w:unhideWhenUsed/>
    <w:rsid w:val="009F2F5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2F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4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seadass.org.uk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75D1E.0FAAE8E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3ED5A89764414E935816003E039EBB" ma:contentTypeVersion="13" ma:contentTypeDescription="Create a new document." ma:contentTypeScope="" ma:versionID="b5d32e4316f7756a995eb7325584e8fe">
  <xsd:schema xmlns:xsd="http://www.w3.org/2001/XMLSchema" xmlns:xs="http://www.w3.org/2001/XMLSchema" xmlns:p="http://schemas.microsoft.com/office/2006/metadata/properties" xmlns:ns2="38f8dc7f-9fb5-4357-a0f8-df1ca9557f4b" xmlns:ns3="d0af1662-88cd-442c-94dd-9387ca62920c" targetNamespace="http://schemas.microsoft.com/office/2006/metadata/properties" ma:root="true" ma:fieldsID="88a0ad049b5f52c274eb4912a144106e" ns2:_="" ns3:_="">
    <xsd:import namespace="38f8dc7f-9fb5-4357-a0f8-df1ca9557f4b"/>
    <xsd:import namespace="d0af1662-88cd-442c-94dd-9387ca6292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8dc7f-9fb5-4357-a0f8-df1ca9557f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af1662-88cd-442c-94dd-9387ca62920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672D72-BD64-4676-B09B-E88129C807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f8dc7f-9fb5-4357-a0f8-df1ca9557f4b"/>
    <ds:schemaRef ds:uri="d0af1662-88cd-442c-94dd-9387ca6292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E9B5B5-BB43-4B2F-9226-EB07E4BE04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12FAD3-348E-49FF-9ECF-75717C0580C6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38f8dc7f-9fb5-4357-a0f8-df1ca9557f4b"/>
    <ds:schemaRef ds:uri="http://purl.org/dc/dcmitype/"/>
    <ds:schemaRef ds:uri="http://schemas.openxmlformats.org/package/2006/metadata/core-properties"/>
    <ds:schemaRef ds:uri="d0af1662-88cd-442c-94dd-9387ca62920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Kate - Oxfordshire County Council</dc:creator>
  <cp:keywords/>
  <dc:description/>
  <cp:lastModifiedBy>Jones, Kate - Oxfordshire County Council</cp:lastModifiedBy>
  <cp:revision>2</cp:revision>
  <dcterms:created xsi:type="dcterms:W3CDTF">2025-03-17T10:21:00Z</dcterms:created>
  <dcterms:modified xsi:type="dcterms:W3CDTF">2025-03-17T10:21:00Z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0x0101005B3ED5A89764414E935816003E039EBB</vt:lpwstr>
  </property>
</Properties>
</file>